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C62F" w14:textId="77777777" w:rsidR="007C48C3" w:rsidRPr="006A09D8" w:rsidRDefault="007C48C3" w:rsidP="006A09D8">
      <w:pPr>
        <w:tabs>
          <w:tab w:val="left" w:pos="1630"/>
          <w:tab w:val="left" w:pos="5245"/>
        </w:tabs>
        <w:spacing w:after="0" w:line="240" w:lineRule="auto"/>
        <w:jc w:val="both"/>
        <w:rPr>
          <w:rFonts w:ascii="Arial" w:eastAsia="DINPro" w:hAnsi="Arial" w:cs="Arial"/>
          <w:sz w:val="24"/>
          <w:szCs w:val="24"/>
          <w:lang w:val="et-EE"/>
        </w:rPr>
      </w:pPr>
    </w:p>
    <w:p w14:paraId="271BA775" w14:textId="7FF1AFCE" w:rsidR="007C48C3" w:rsidRPr="0035159B" w:rsidRDefault="007C48C3" w:rsidP="006A09D8">
      <w:pPr>
        <w:tabs>
          <w:tab w:val="left" w:pos="1630"/>
          <w:tab w:val="left" w:pos="5245"/>
        </w:tabs>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Justiits- ja Digiministeerium</w:t>
      </w:r>
      <w:r w:rsidRPr="0035159B">
        <w:rPr>
          <w:rFonts w:ascii="Arial" w:eastAsia="DINPro" w:hAnsi="Arial" w:cs="Arial"/>
          <w:sz w:val="24"/>
          <w:szCs w:val="24"/>
          <w:lang w:val="et-EE"/>
        </w:rPr>
        <w:tab/>
        <w:t xml:space="preserve">Teie 06.03.2026 </w:t>
      </w:r>
    </w:p>
    <w:p w14:paraId="6AF3F7B0" w14:textId="6F086700" w:rsidR="007C48C3" w:rsidRPr="0035159B" w:rsidRDefault="007C48C3" w:rsidP="006A09D8">
      <w:pPr>
        <w:tabs>
          <w:tab w:val="left" w:pos="5245"/>
        </w:tabs>
        <w:spacing w:after="0" w:line="240" w:lineRule="auto"/>
        <w:jc w:val="both"/>
        <w:rPr>
          <w:sz w:val="24"/>
          <w:szCs w:val="24"/>
          <w:lang w:val="et-EE"/>
        </w:rPr>
      </w:pPr>
      <w:hyperlink r:id="rId7" w:history="1">
        <w:r w:rsidRPr="0035159B">
          <w:rPr>
            <w:rStyle w:val="Hperlink"/>
            <w:rFonts w:ascii="Arial" w:hAnsi="Arial" w:cs="Arial"/>
            <w:sz w:val="24"/>
            <w:szCs w:val="24"/>
            <w:lang w:val="et-EE"/>
          </w:rPr>
          <w:t>sandra.kaljumae@mkm.ee</w:t>
        </w:r>
      </w:hyperlink>
      <w:r w:rsidRPr="0035159B">
        <w:rPr>
          <w:sz w:val="24"/>
          <w:szCs w:val="24"/>
          <w:lang w:val="et-EE"/>
        </w:rPr>
        <w:t xml:space="preserve">; </w:t>
      </w:r>
    </w:p>
    <w:p w14:paraId="2C720004" w14:textId="27EC726F" w:rsidR="007C48C3" w:rsidRPr="0035159B" w:rsidRDefault="007C48C3" w:rsidP="006A09D8">
      <w:pPr>
        <w:tabs>
          <w:tab w:val="left" w:pos="5245"/>
        </w:tabs>
        <w:spacing w:after="0" w:line="240" w:lineRule="auto"/>
        <w:jc w:val="both"/>
        <w:rPr>
          <w:rFonts w:ascii="Arial" w:eastAsia="DINPro" w:hAnsi="Arial" w:cs="Arial"/>
          <w:sz w:val="24"/>
          <w:szCs w:val="24"/>
          <w:lang w:val="et-EE"/>
        </w:rPr>
      </w:pPr>
      <w:hyperlink r:id="rId8" w:history="1">
        <w:r w:rsidRPr="0035159B">
          <w:rPr>
            <w:rStyle w:val="Hperlink"/>
            <w:rFonts w:ascii="Arial" w:eastAsia="DINPro" w:hAnsi="Arial" w:cs="Arial"/>
            <w:sz w:val="24"/>
            <w:szCs w:val="24"/>
            <w:lang w:val="et-EE"/>
          </w:rPr>
          <w:t>info@justdigi.ee</w:t>
        </w:r>
      </w:hyperlink>
      <w:r w:rsidRPr="0035159B">
        <w:rPr>
          <w:rFonts w:ascii="Arial" w:eastAsia="DINPro" w:hAnsi="Arial" w:cs="Arial"/>
          <w:sz w:val="24"/>
          <w:szCs w:val="24"/>
          <w:lang w:val="et-EE"/>
        </w:rPr>
        <w:t xml:space="preserve"> </w:t>
      </w:r>
      <w:r w:rsidRPr="0035159B">
        <w:rPr>
          <w:rFonts w:ascii="Arial" w:eastAsia="DINPro" w:hAnsi="Arial" w:cs="Arial"/>
          <w:sz w:val="24"/>
          <w:szCs w:val="24"/>
          <w:lang w:val="et-EE"/>
        </w:rPr>
        <w:tab/>
        <w:t>Meie 31.03.2026 nr 4/</w:t>
      </w:r>
      <w:r w:rsidR="0035159B" w:rsidRPr="0035159B">
        <w:rPr>
          <w:rFonts w:ascii="Arial" w:eastAsia="DINPro" w:hAnsi="Arial" w:cs="Arial"/>
          <w:sz w:val="24"/>
          <w:szCs w:val="24"/>
          <w:lang w:val="et-EE"/>
        </w:rPr>
        <w:t>68</w:t>
      </w:r>
    </w:p>
    <w:p w14:paraId="2C7774A4" w14:textId="77777777" w:rsidR="007C48C3" w:rsidRPr="0035159B" w:rsidRDefault="007C48C3" w:rsidP="006A09D8">
      <w:pPr>
        <w:spacing w:after="0" w:line="240" w:lineRule="auto"/>
        <w:jc w:val="both"/>
        <w:rPr>
          <w:rFonts w:ascii="Arial" w:eastAsia="DINPro" w:hAnsi="Arial" w:cs="Arial"/>
          <w:sz w:val="24"/>
          <w:szCs w:val="24"/>
          <w:lang w:val="et-EE"/>
        </w:rPr>
      </w:pPr>
    </w:p>
    <w:p w14:paraId="7DC29396" w14:textId="77777777" w:rsidR="007C48C3" w:rsidRPr="0035159B" w:rsidRDefault="007C48C3" w:rsidP="006A09D8">
      <w:pPr>
        <w:spacing w:after="0" w:line="240" w:lineRule="auto"/>
        <w:jc w:val="both"/>
        <w:rPr>
          <w:rFonts w:ascii="Arial" w:eastAsia="DINPro" w:hAnsi="Arial" w:cs="Arial"/>
          <w:sz w:val="24"/>
          <w:szCs w:val="24"/>
          <w:lang w:val="et-EE"/>
        </w:rPr>
      </w:pPr>
    </w:p>
    <w:p w14:paraId="2CA4E3CB" w14:textId="77777777" w:rsidR="007C48C3" w:rsidRPr="0035159B" w:rsidRDefault="007C48C3" w:rsidP="006A09D8">
      <w:pPr>
        <w:spacing w:after="0" w:line="240" w:lineRule="auto"/>
        <w:jc w:val="both"/>
        <w:rPr>
          <w:rFonts w:ascii="Arial" w:eastAsia="DINPro" w:hAnsi="Arial" w:cs="Arial"/>
          <w:sz w:val="24"/>
          <w:szCs w:val="24"/>
          <w:lang w:val="et-EE"/>
        </w:rPr>
      </w:pPr>
    </w:p>
    <w:p w14:paraId="4CC3B7CA" w14:textId="77777777" w:rsidR="007C48C3" w:rsidRPr="0035159B" w:rsidRDefault="007C48C3" w:rsidP="006A09D8">
      <w:pPr>
        <w:spacing w:after="0" w:line="240" w:lineRule="auto"/>
        <w:jc w:val="both"/>
        <w:rPr>
          <w:rFonts w:ascii="Arial" w:eastAsia="DINPro" w:hAnsi="Arial" w:cs="Arial"/>
          <w:sz w:val="24"/>
          <w:szCs w:val="24"/>
          <w:lang w:val="et-EE"/>
        </w:rPr>
      </w:pPr>
    </w:p>
    <w:p w14:paraId="0B6EA072" w14:textId="77777777" w:rsidR="007C48C3" w:rsidRPr="0035159B" w:rsidRDefault="007C48C3" w:rsidP="006A09D8">
      <w:pPr>
        <w:spacing w:after="0" w:line="240" w:lineRule="auto"/>
        <w:jc w:val="both"/>
        <w:rPr>
          <w:rFonts w:ascii="Arial" w:eastAsia="DINPro" w:hAnsi="Arial" w:cs="Arial"/>
          <w:sz w:val="24"/>
          <w:szCs w:val="24"/>
          <w:lang w:val="et-EE"/>
        </w:rPr>
      </w:pPr>
    </w:p>
    <w:p w14:paraId="077FC7B8" w14:textId="77777777" w:rsidR="007C48C3" w:rsidRPr="0035159B" w:rsidRDefault="007C48C3" w:rsidP="006A09D8">
      <w:pPr>
        <w:spacing w:after="0" w:line="240" w:lineRule="auto"/>
        <w:jc w:val="both"/>
        <w:rPr>
          <w:rFonts w:ascii="Arial" w:eastAsia="DINPro" w:hAnsi="Arial" w:cs="Arial"/>
          <w:b/>
          <w:sz w:val="24"/>
          <w:szCs w:val="24"/>
          <w:lang w:val="et-EE"/>
        </w:rPr>
      </w:pPr>
      <w:r w:rsidRPr="0035159B">
        <w:rPr>
          <w:rFonts w:ascii="Arial" w:eastAsia="DINPro" w:hAnsi="Arial" w:cs="Arial"/>
          <w:b/>
          <w:sz w:val="24"/>
          <w:szCs w:val="24"/>
          <w:lang w:val="et-EE"/>
        </w:rPr>
        <w:t xml:space="preserve">Arvamuse esitamine Euroopa Liidu küberturvalisuse </w:t>
      </w:r>
    </w:p>
    <w:p w14:paraId="5772F9DC" w14:textId="4CC76C41" w:rsidR="007C48C3" w:rsidRPr="0035159B" w:rsidRDefault="007C48C3" w:rsidP="006A09D8">
      <w:pPr>
        <w:spacing w:after="0" w:line="240" w:lineRule="auto"/>
        <w:jc w:val="both"/>
        <w:rPr>
          <w:rFonts w:ascii="Arial" w:eastAsia="DINPro" w:hAnsi="Arial" w:cs="Arial"/>
          <w:b/>
          <w:sz w:val="24"/>
          <w:szCs w:val="24"/>
          <w:lang w:val="et-EE"/>
        </w:rPr>
      </w:pPr>
      <w:r w:rsidRPr="0035159B">
        <w:rPr>
          <w:rFonts w:ascii="Arial" w:eastAsia="DINPro" w:hAnsi="Arial" w:cs="Arial"/>
          <w:b/>
          <w:sz w:val="24"/>
          <w:szCs w:val="24"/>
          <w:lang w:val="et-EE"/>
        </w:rPr>
        <w:t>paketi ettepaneku kohta</w:t>
      </w:r>
    </w:p>
    <w:p w14:paraId="70E84902" w14:textId="77777777" w:rsidR="007C48C3" w:rsidRPr="0035159B" w:rsidRDefault="007C48C3" w:rsidP="006A09D8">
      <w:pPr>
        <w:spacing w:after="0" w:line="240" w:lineRule="auto"/>
        <w:jc w:val="both"/>
        <w:rPr>
          <w:rFonts w:ascii="Arial" w:eastAsia="DINPro" w:hAnsi="Arial" w:cs="Arial"/>
          <w:sz w:val="24"/>
          <w:szCs w:val="24"/>
          <w:lang w:val="et-EE"/>
        </w:rPr>
      </w:pPr>
    </w:p>
    <w:p w14:paraId="1A45B4A2" w14:textId="43EB0D8D" w:rsidR="007C48C3" w:rsidRPr="0035159B" w:rsidRDefault="007C48C3" w:rsidP="006A09D8">
      <w:pPr>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 xml:space="preserve">Lugupeetud </w:t>
      </w:r>
      <w:proofErr w:type="spellStart"/>
      <w:r w:rsidRPr="0035159B">
        <w:rPr>
          <w:rFonts w:ascii="Arial" w:eastAsia="DINPro" w:hAnsi="Arial" w:cs="Arial"/>
          <w:sz w:val="24"/>
          <w:szCs w:val="24"/>
          <w:lang w:val="et-EE"/>
        </w:rPr>
        <w:t>Liisa-Ly</w:t>
      </w:r>
      <w:proofErr w:type="spellEnd"/>
      <w:r w:rsidRPr="0035159B">
        <w:rPr>
          <w:rFonts w:ascii="Arial" w:eastAsia="DINPro" w:hAnsi="Arial" w:cs="Arial"/>
          <w:sz w:val="24"/>
          <w:szCs w:val="24"/>
          <w:lang w:val="et-EE"/>
        </w:rPr>
        <w:t xml:space="preserve"> Pakosta!</w:t>
      </w:r>
    </w:p>
    <w:p w14:paraId="7F2F7BB2" w14:textId="77777777" w:rsidR="007C48C3" w:rsidRPr="0035159B" w:rsidRDefault="007C48C3" w:rsidP="006A09D8">
      <w:pPr>
        <w:spacing w:after="0" w:line="240" w:lineRule="auto"/>
        <w:jc w:val="both"/>
        <w:rPr>
          <w:rFonts w:ascii="Arial" w:eastAsia="DINPro" w:hAnsi="Arial" w:cs="Arial"/>
          <w:sz w:val="24"/>
          <w:szCs w:val="24"/>
          <w:lang w:val="et-EE"/>
        </w:rPr>
      </w:pPr>
    </w:p>
    <w:p w14:paraId="66B7F32A" w14:textId="1990CF09" w:rsidR="007C48C3" w:rsidRPr="0035159B" w:rsidRDefault="007C48C3" w:rsidP="006A09D8">
      <w:pPr>
        <w:spacing w:before="120"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Eesti Kaubandus-Tööstuskoda (edaspidi: Kaubanduskoda) tänab Justiits- ja Digiministeeriumit võimaluse eest avaldad</w:t>
      </w:r>
      <w:r w:rsidR="00D677E3" w:rsidRPr="0035159B">
        <w:rPr>
          <w:rFonts w:ascii="Arial" w:eastAsia="DINPro" w:hAnsi="Arial" w:cs="Arial"/>
          <w:sz w:val="24"/>
          <w:szCs w:val="24"/>
          <w:lang w:val="et-EE"/>
        </w:rPr>
        <w:t>a</w:t>
      </w:r>
      <w:r w:rsidRPr="0035159B">
        <w:rPr>
          <w:rFonts w:ascii="Arial" w:eastAsia="DINPro" w:hAnsi="Arial" w:cs="Arial"/>
          <w:sz w:val="24"/>
          <w:szCs w:val="24"/>
          <w:lang w:val="et-EE"/>
        </w:rPr>
        <w:t xml:space="preserve"> arvamust Euroopa Liidu küberturvalisuse paketi ettepaneku kohta</w:t>
      </w:r>
      <w:r w:rsidR="006A09D8" w:rsidRPr="0035159B">
        <w:rPr>
          <w:rFonts w:ascii="Arial" w:eastAsia="DINPro" w:hAnsi="Arial" w:cs="Arial"/>
          <w:sz w:val="24"/>
          <w:szCs w:val="24"/>
          <w:lang w:val="et-EE"/>
        </w:rPr>
        <w:t>, mis hõlmab nii küberturvalisuse määruse (</w:t>
      </w:r>
      <w:proofErr w:type="spellStart"/>
      <w:r w:rsidR="006A09D8" w:rsidRPr="0035159B">
        <w:rPr>
          <w:rFonts w:ascii="Arial" w:eastAsia="DINPro" w:hAnsi="Arial" w:cs="Arial"/>
          <w:sz w:val="24"/>
          <w:szCs w:val="24"/>
          <w:lang w:val="et-EE"/>
        </w:rPr>
        <w:t>Cybersecurity</w:t>
      </w:r>
      <w:proofErr w:type="spellEnd"/>
      <w:r w:rsidR="006A09D8" w:rsidRPr="0035159B">
        <w:rPr>
          <w:rFonts w:ascii="Arial" w:eastAsia="DINPro" w:hAnsi="Arial" w:cs="Arial"/>
          <w:sz w:val="24"/>
          <w:szCs w:val="24"/>
          <w:lang w:val="et-EE"/>
        </w:rPr>
        <w:t xml:space="preserve"> </w:t>
      </w:r>
      <w:proofErr w:type="spellStart"/>
      <w:r w:rsidR="006A09D8" w:rsidRPr="0035159B">
        <w:rPr>
          <w:rFonts w:ascii="Arial" w:eastAsia="DINPro" w:hAnsi="Arial" w:cs="Arial"/>
          <w:sz w:val="24"/>
          <w:szCs w:val="24"/>
          <w:lang w:val="et-EE"/>
        </w:rPr>
        <w:t>Act</w:t>
      </w:r>
      <w:proofErr w:type="spellEnd"/>
      <w:r w:rsidR="006A09D8" w:rsidRPr="0035159B">
        <w:rPr>
          <w:rFonts w:ascii="Arial" w:eastAsia="DINPro" w:hAnsi="Arial" w:cs="Arial"/>
          <w:sz w:val="24"/>
          <w:szCs w:val="24"/>
          <w:lang w:val="et-EE"/>
        </w:rPr>
        <w:t xml:space="preserve"> 2) ettepanekut kui ka NIS2 direktiivi muudatusi</w:t>
      </w:r>
      <w:r w:rsidRPr="0035159B">
        <w:rPr>
          <w:rFonts w:ascii="Arial" w:eastAsia="DINPro" w:hAnsi="Arial" w:cs="Arial"/>
          <w:sz w:val="24"/>
          <w:szCs w:val="24"/>
          <w:lang w:val="et-EE"/>
        </w:rPr>
        <w:t>. Oleme ettepanekuga tutvunud ning esitame järgnevalt Kaubanduskoja seisukohad.</w:t>
      </w:r>
    </w:p>
    <w:p w14:paraId="0E0C6214" w14:textId="77777777" w:rsidR="007C48C3" w:rsidRPr="0035159B" w:rsidRDefault="007C48C3" w:rsidP="003332E4">
      <w:pPr>
        <w:spacing w:after="0" w:line="240" w:lineRule="auto"/>
        <w:jc w:val="both"/>
        <w:rPr>
          <w:rFonts w:ascii="Arial" w:eastAsia="DINPro" w:hAnsi="Arial" w:cs="Arial"/>
          <w:sz w:val="24"/>
          <w:szCs w:val="24"/>
          <w:lang w:val="et-EE"/>
        </w:rPr>
      </w:pPr>
    </w:p>
    <w:p w14:paraId="0B27C61F" w14:textId="75AEFEF1" w:rsidR="007C48C3" w:rsidRPr="0035159B" w:rsidRDefault="006A09D8" w:rsidP="003332E4">
      <w:pPr>
        <w:pStyle w:val="Loendilik"/>
        <w:numPr>
          <w:ilvl w:val="0"/>
          <w:numId w:val="2"/>
        </w:numPr>
        <w:spacing w:after="0" w:line="240" w:lineRule="auto"/>
        <w:jc w:val="both"/>
        <w:rPr>
          <w:rFonts w:ascii="Arial" w:eastAsia="DINPro" w:hAnsi="Arial" w:cs="Arial"/>
          <w:b/>
          <w:bCs/>
          <w:sz w:val="24"/>
          <w:szCs w:val="24"/>
          <w:lang w:val="et-EE"/>
        </w:rPr>
      </w:pPr>
      <w:r w:rsidRPr="0035159B">
        <w:rPr>
          <w:rFonts w:ascii="Arial" w:eastAsia="DINPro" w:hAnsi="Arial" w:cs="Arial"/>
          <w:b/>
          <w:bCs/>
          <w:sz w:val="24"/>
          <w:szCs w:val="24"/>
          <w:lang w:val="et-EE"/>
        </w:rPr>
        <w:t>Regulatsioonide lihtsustamine ja koostoime</w:t>
      </w:r>
    </w:p>
    <w:p w14:paraId="10E2AF4E" w14:textId="2E254AD3" w:rsidR="006A09D8" w:rsidRPr="0035159B" w:rsidRDefault="006A09D8" w:rsidP="003332E4">
      <w:pPr>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Kaubanduskoja hinnangul on kriitilise tähtsusega, et küberturvalisuse paketi keskmes oleks tegelik regulatiivne lihtsustamine. Ettevõtted tegutsevad juba täna mitme paralleelse raamistikuga (nt NIS2, DORA, CRA), mille nõuded osaliselt kattuvad ning tekitavad märkimisväärset halduskoormust.</w:t>
      </w:r>
    </w:p>
    <w:p w14:paraId="132EE84B" w14:textId="63634271" w:rsidR="006A09D8" w:rsidRPr="0035159B" w:rsidRDefault="006A09D8" w:rsidP="003332E4">
      <w:pPr>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Nagu ka ettepanekus on märgitud, on üheks eesmärgiks vähendada regulatiivset killustatust ja lihtsustada nõuete täitmist. Kaubanduskoda toetab seda eesmärki, kuid rõhutab, et praktikas peab see tähendama dubleerivate nõuete vähendamist, ühtlustatud aruandlust ja protsesse ning selget prioriseerimist, millised meetmed on tegeliku turvalisuse seisukohalt kõige olulisemad.</w:t>
      </w:r>
    </w:p>
    <w:p w14:paraId="0793E007" w14:textId="77777777" w:rsidR="003332E4" w:rsidRPr="0035159B" w:rsidRDefault="003332E4" w:rsidP="003332E4">
      <w:pPr>
        <w:spacing w:after="0" w:line="240" w:lineRule="auto"/>
        <w:jc w:val="both"/>
        <w:rPr>
          <w:rFonts w:ascii="Arial" w:eastAsia="DINPro" w:hAnsi="Arial" w:cs="Arial"/>
          <w:sz w:val="24"/>
          <w:szCs w:val="24"/>
          <w:lang w:val="et-EE"/>
        </w:rPr>
      </w:pPr>
    </w:p>
    <w:p w14:paraId="01607025" w14:textId="0BC38E8A" w:rsidR="00845141" w:rsidRPr="0035159B" w:rsidRDefault="00845141" w:rsidP="003332E4">
      <w:pPr>
        <w:pStyle w:val="Loendilik"/>
        <w:numPr>
          <w:ilvl w:val="0"/>
          <w:numId w:val="2"/>
        </w:numPr>
        <w:spacing w:after="0" w:line="240" w:lineRule="auto"/>
        <w:jc w:val="both"/>
        <w:rPr>
          <w:rFonts w:ascii="Arial" w:eastAsia="DINPro" w:hAnsi="Arial" w:cs="Arial"/>
          <w:b/>
          <w:bCs/>
          <w:sz w:val="24"/>
          <w:szCs w:val="24"/>
          <w:lang w:val="et-EE"/>
        </w:rPr>
      </w:pPr>
      <w:r w:rsidRPr="0035159B">
        <w:rPr>
          <w:rFonts w:ascii="Arial" w:eastAsia="DINPro" w:hAnsi="Arial" w:cs="Arial"/>
          <w:b/>
          <w:bCs/>
          <w:sz w:val="24"/>
          <w:szCs w:val="24"/>
          <w:lang w:val="et-EE"/>
        </w:rPr>
        <w:t>Sertifitseerimine</w:t>
      </w:r>
    </w:p>
    <w:p w14:paraId="6F7A1469" w14:textId="71F8CF66" w:rsidR="00EE6589" w:rsidRPr="0035159B" w:rsidRDefault="00845141" w:rsidP="003332E4">
      <w:pPr>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Küberturvalisuse määruse ettepanek</w:t>
      </w:r>
      <w:r w:rsidR="003332E4" w:rsidRPr="0035159B">
        <w:rPr>
          <w:rFonts w:ascii="Arial" w:eastAsia="DINPro" w:hAnsi="Arial" w:cs="Arial"/>
          <w:sz w:val="24"/>
          <w:szCs w:val="24"/>
          <w:lang w:val="et-EE"/>
        </w:rPr>
        <w:t xml:space="preserve"> sätestab Euroopa küberjulgeoleku sertifitseerimise raamistiku ning artik</w:t>
      </w:r>
      <w:r w:rsidR="001165EB" w:rsidRPr="0035159B">
        <w:rPr>
          <w:rFonts w:ascii="Arial" w:eastAsia="DINPro" w:hAnsi="Arial" w:cs="Arial"/>
          <w:sz w:val="24"/>
          <w:szCs w:val="24"/>
          <w:lang w:val="et-EE"/>
        </w:rPr>
        <w:t>kel</w:t>
      </w:r>
      <w:r w:rsidR="003332E4" w:rsidRPr="0035159B">
        <w:rPr>
          <w:rFonts w:ascii="Arial" w:eastAsia="DINPro" w:hAnsi="Arial" w:cs="Arial"/>
          <w:sz w:val="24"/>
          <w:szCs w:val="24"/>
          <w:lang w:val="et-EE"/>
        </w:rPr>
        <w:t xml:space="preserve"> 71 lg 3 ütleb, et Euroopa küberjulgeoleku sertifitseerimine on vabatahtlik, kui liidu või liikmesriigi õigusaktides ei ole sätestatud teisiti. </w:t>
      </w:r>
    </w:p>
    <w:p w14:paraId="37B5879F" w14:textId="7D34D91C" w:rsidR="007C48C3" w:rsidRPr="0035159B" w:rsidRDefault="003332E4" w:rsidP="003332E4">
      <w:pPr>
        <w:spacing w:after="0" w:line="240" w:lineRule="auto"/>
        <w:jc w:val="both"/>
        <w:rPr>
          <w:rFonts w:ascii="Arial" w:eastAsia="DINPro" w:hAnsi="Arial" w:cs="Arial"/>
          <w:sz w:val="24"/>
          <w:szCs w:val="24"/>
          <w:lang w:val="et-EE"/>
        </w:rPr>
      </w:pPr>
      <w:r w:rsidRPr="0035159B">
        <w:rPr>
          <w:rFonts w:ascii="Arial" w:eastAsia="DINPro" w:hAnsi="Arial" w:cs="Arial"/>
          <w:sz w:val="24"/>
          <w:szCs w:val="24"/>
          <w:lang w:val="et-EE"/>
        </w:rPr>
        <w:t xml:space="preserve">Toetame põhimõtet, et sertifitseerimine jääb vabatahtlikuks, kuna see võimaldab ettevõtetel valida oma tegevuse iseloomust ja riskitasemest lähtuvad sobivaimad lahendused. Samas tekitab küsimusi, miks on sellised sätted määrusesse lisatud olukorras, kus sertifitseerimine ei ole kohustuslik. On oht, et praktikas kujuneb vabatahtlik sertifitseerimine kaudselt kohustuslikuks läbi teiste õigusaktide, hangete või turuosaliste ootuste, mis võib omakorda suurendada ettevõtete haldus- ja finantskoormust. Seetõttu peab Kaubanduskoda oluliseks, et sertifitseerimise roll ja </w:t>
      </w:r>
      <w:r w:rsidRPr="0035159B">
        <w:rPr>
          <w:rFonts w:ascii="Arial" w:eastAsia="DINPro" w:hAnsi="Arial" w:cs="Arial"/>
          <w:sz w:val="24"/>
          <w:szCs w:val="24"/>
          <w:lang w:val="et-EE"/>
        </w:rPr>
        <w:lastRenderedPageBreak/>
        <w:t xml:space="preserve">eesmärk oleksid selgelt põhjendatud ning et välditaks olukorda, kus vabatahtlikest mehhanismidest kujunevad siiski kohustuslikud nõuded ilma vastava mõjuanalüüsita. </w:t>
      </w:r>
    </w:p>
    <w:p w14:paraId="0AC3C340" w14:textId="77777777" w:rsidR="003332E4" w:rsidRPr="0035159B" w:rsidRDefault="003332E4" w:rsidP="003332E4">
      <w:pPr>
        <w:spacing w:after="0" w:line="240" w:lineRule="auto"/>
        <w:jc w:val="both"/>
        <w:rPr>
          <w:rFonts w:ascii="Arial" w:eastAsia="DINPro" w:hAnsi="Arial" w:cs="Arial"/>
          <w:sz w:val="24"/>
          <w:szCs w:val="24"/>
          <w:lang w:val="et-EE"/>
        </w:rPr>
      </w:pPr>
    </w:p>
    <w:p w14:paraId="0E0D8741" w14:textId="6A0E8F34" w:rsidR="006A09D8" w:rsidRPr="0035159B" w:rsidRDefault="006A09D8" w:rsidP="003332E4">
      <w:pPr>
        <w:pStyle w:val="Loendilik"/>
        <w:numPr>
          <w:ilvl w:val="0"/>
          <w:numId w:val="2"/>
        </w:numPr>
        <w:spacing w:after="0" w:line="240" w:lineRule="auto"/>
        <w:jc w:val="both"/>
        <w:rPr>
          <w:rFonts w:ascii="Arial" w:eastAsia="DINPro" w:hAnsi="Arial" w:cs="Arial"/>
          <w:b/>
          <w:bCs/>
          <w:sz w:val="24"/>
          <w:szCs w:val="24"/>
          <w:lang w:val="et-EE"/>
        </w:rPr>
      </w:pPr>
      <w:r w:rsidRPr="0035159B">
        <w:rPr>
          <w:rFonts w:ascii="Arial" w:eastAsia="DINPro" w:hAnsi="Arial" w:cs="Arial"/>
          <w:b/>
          <w:bCs/>
          <w:sz w:val="24"/>
          <w:szCs w:val="24"/>
          <w:lang w:val="et-EE"/>
        </w:rPr>
        <w:t>Subjektide nimekiri</w:t>
      </w:r>
    </w:p>
    <w:p w14:paraId="266478AB" w14:textId="0A0968DA" w:rsidR="006A09D8" w:rsidRPr="0035159B" w:rsidRDefault="006A09D8" w:rsidP="003332E4">
      <w:pPr>
        <w:spacing w:after="0"/>
        <w:jc w:val="both"/>
        <w:rPr>
          <w:noProof/>
          <w:sz w:val="24"/>
          <w:szCs w:val="24"/>
          <w:lang w:val="et-EE"/>
        </w:rPr>
      </w:pPr>
      <w:r w:rsidRPr="0035159B">
        <w:rPr>
          <w:rFonts w:ascii="Arial" w:eastAsia="Arial" w:hAnsi="Arial" w:cs="Arial"/>
          <w:noProof/>
          <w:sz w:val="24"/>
          <w:szCs w:val="24"/>
          <w:lang w:val="et-EE"/>
        </w:rPr>
        <w:t>Kaubanduskoda toetab NIS2 direktiivi puhul ettepanekut tõsta oluliste üksuste subjektsuse lävend keskmise suurusega ettevõtetelt väikeste keskmise turukapitalisatsiooniga ettevõteteni (kuni 750 töötajat ja aastakäive kuni 150 miljonit eurot)</w:t>
      </w:r>
      <w:r w:rsidR="00845141" w:rsidRPr="0035159B">
        <w:rPr>
          <w:rFonts w:ascii="Arial" w:eastAsia="Arial" w:hAnsi="Arial" w:cs="Arial"/>
          <w:noProof/>
          <w:sz w:val="24"/>
          <w:szCs w:val="24"/>
          <w:lang w:val="et-EE"/>
        </w:rPr>
        <w:t xml:space="preserve"> (artikkel 1 p 2)</w:t>
      </w:r>
      <w:r w:rsidRPr="0035159B">
        <w:rPr>
          <w:rFonts w:ascii="Arial" w:eastAsia="Arial" w:hAnsi="Arial" w:cs="Arial"/>
          <w:noProof/>
          <w:sz w:val="24"/>
          <w:szCs w:val="24"/>
          <w:lang w:val="et-EE"/>
        </w:rPr>
        <w:t>. See vähendab nii ettevõtete halduskoormust kui ka pädevate asutuste järelevalvekoormust.</w:t>
      </w:r>
    </w:p>
    <w:p w14:paraId="77760B23" w14:textId="04AB8AD3" w:rsidR="006A09D8" w:rsidRPr="0035159B" w:rsidRDefault="006A09D8" w:rsidP="003332E4">
      <w:pPr>
        <w:spacing w:after="0"/>
        <w:jc w:val="both"/>
        <w:rPr>
          <w:rFonts w:ascii="Arial" w:eastAsia="Arial" w:hAnsi="Arial" w:cs="Arial"/>
          <w:noProof/>
          <w:sz w:val="24"/>
          <w:szCs w:val="24"/>
          <w:lang w:val="et-EE"/>
        </w:rPr>
      </w:pPr>
      <w:r w:rsidRPr="0035159B">
        <w:rPr>
          <w:rFonts w:ascii="Arial" w:eastAsia="Arial" w:hAnsi="Arial" w:cs="Arial"/>
          <w:noProof/>
          <w:sz w:val="24"/>
          <w:szCs w:val="24"/>
          <w:lang w:val="et-EE"/>
        </w:rPr>
        <w:t>Lisaks oleme seisukohal</w:t>
      </w:r>
      <w:r w:rsidR="001C6C90" w:rsidRPr="0035159B">
        <w:rPr>
          <w:rFonts w:ascii="Arial" w:eastAsia="Arial" w:hAnsi="Arial" w:cs="Arial"/>
          <w:noProof/>
          <w:sz w:val="24"/>
          <w:szCs w:val="24"/>
          <w:lang w:val="et-EE"/>
        </w:rPr>
        <w:t>,</w:t>
      </w:r>
      <w:r w:rsidRPr="0035159B">
        <w:rPr>
          <w:rFonts w:ascii="Arial" w:eastAsia="Arial" w:hAnsi="Arial" w:cs="Arial"/>
          <w:noProof/>
          <w:sz w:val="24"/>
          <w:szCs w:val="24"/>
          <w:lang w:val="et-EE"/>
        </w:rPr>
        <w:t xml:space="preserve"> et NIS2 direktiivi muudatusettepanekutega tuleks ka täpsustada direktiivi subjektide nimekirja. Paljud kategooriad on kehtivas NIS2-s sõnastatud ebaselgelt ning direktiivi ülevõtmisel on see põhjustanud tõlgendamisraskusi, sest ei ole selge, millistele ettevõtetele kohalduvad NIS2 direktiivi nõuded ja millistele mitte. </w:t>
      </w:r>
      <w:r w:rsidR="00E95F32" w:rsidRPr="0035159B">
        <w:rPr>
          <w:rFonts w:ascii="Arial" w:eastAsia="Arial" w:hAnsi="Arial" w:cs="Arial"/>
          <w:noProof/>
          <w:sz w:val="24"/>
          <w:szCs w:val="24"/>
          <w:lang w:val="et-EE"/>
        </w:rPr>
        <w:t>Seetõttu teeme ettepaneku vaadata üle tervikuna</w:t>
      </w:r>
      <w:r w:rsidR="00F23DC0" w:rsidRPr="0035159B">
        <w:rPr>
          <w:rFonts w:ascii="Arial" w:eastAsia="Arial" w:hAnsi="Arial" w:cs="Arial"/>
          <w:noProof/>
          <w:sz w:val="24"/>
          <w:szCs w:val="24"/>
          <w:lang w:val="et-EE"/>
        </w:rPr>
        <w:t xml:space="preserve"> direktiivi subjektide nimekiri</w:t>
      </w:r>
      <w:r w:rsidR="00E95F32" w:rsidRPr="0035159B">
        <w:rPr>
          <w:rFonts w:ascii="Arial" w:eastAsia="Arial" w:hAnsi="Arial" w:cs="Arial"/>
          <w:noProof/>
          <w:sz w:val="24"/>
          <w:szCs w:val="24"/>
          <w:lang w:val="et-EE"/>
        </w:rPr>
        <w:t xml:space="preserve"> ning täpsustada seda vastavalt liikmesriikide poolt tõstatatud küsimustele</w:t>
      </w:r>
      <w:r w:rsidR="007E3726" w:rsidRPr="0035159B">
        <w:rPr>
          <w:rFonts w:ascii="Arial" w:eastAsia="Arial" w:hAnsi="Arial" w:cs="Arial"/>
          <w:noProof/>
          <w:sz w:val="24"/>
          <w:szCs w:val="24"/>
          <w:lang w:val="et-EE"/>
        </w:rPr>
        <w:t xml:space="preserve">. </w:t>
      </w:r>
      <w:r w:rsidR="007E3726" w:rsidRPr="0035159B">
        <w:rPr>
          <w:rFonts w:ascii="Arial" w:eastAsia="Arial" w:hAnsi="Arial" w:cs="Arial"/>
          <w:noProof/>
          <w:sz w:val="24"/>
          <w:szCs w:val="24"/>
          <w:lang w:val="et-EE"/>
        </w:rPr>
        <w:t>See aitaks vältida olukorda, kus ettevõtetel on jätkuvalt keeruline hinnata oma kuulumist NIS2 kohaldamisalasse.</w:t>
      </w:r>
    </w:p>
    <w:p w14:paraId="28C6C7F3" w14:textId="61025BDC" w:rsidR="003332E4" w:rsidRPr="0035159B" w:rsidRDefault="007E3726" w:rsidP="003332E4">
      <w:pPr>
        <w:spacing w:after="0"/>
        <w:jc w:val="both"/>
        <w:rPr>
          <w:rFonts w:ascii="Arial" w:eastAsia="Arial" w:hAnsi="Arial" w:cs="Arial"/>
          <w:noProof/>
          <w:sz w:val="24"/>
          <w:szCs w:val="24"/>
          <w:lang w:val="et-EE"/>
        </w:rPr>
      </w:pPr>
      <w:r w:rsidRPr="0035159B">
        <w:rPr>
          <w:rFonts w:ascii="Arial" w:eastAsia="Arial" w:hAnsi="Arial" w:cs="Arial"/>
          <w:noProof/>
          <w:sz w:val="24"/>
          <w:szCs w:val="24"/>
          <w:lang w:val="et-EE"/>
        </w:rPr>
        <w:t xml:space="preserve">Samuti </w:t>
      </w:r>
      <w:r w:rsidR="00E0218D" w:rsidRPr="0035159B">
        <w:rPr>
          <w:rFonts w:ascii="Arial" w:eastAsia="Arial" w:hAnsi="Arial" w:cs="Arial"/>
          <w:noProof/>
          <w:sz w:val="24"/>
          <w:szCs w:val="24"/>
          <w:lang w:val="et-EE"/>
        </w:rPr>
        <w:t>teeb Kaubanduskoda ettepaneku</w:t>
      </w:r>
      <w:r w:rsidR="0017767F" w:rsidRPr="0035159B">
        <w:rPr>
          <w:rFonts w:ascii="Arial" w:eastAsia="Arial" w:hAnsi="Arial" w:cs="Arial"/>
          <w:noProof/>
          <w:sz w:val="24"/>
          <w:szCs w:val="24"/>
          <w:lang w:val="et-EE"/>
        </w:rPr>
        <w:t xml:space="preserve"> </w:t>
      </w:r>
      <w:r w:rsidR="0017767F" w:rsidRPr="0035159B">
        <w:rPr>
          <w:rFonts w:ascii="Arial" w:eastAsia="Arial" w:hAnsi="Arial" w:cs="Arial"/>
          <w:noProof/>
          <w:sz w:val="24"/>
          <w:szCs w:val="24"/>
          <w:lang w:val="et-EE"/>
        </w:rPr>
        <w:t>täiendada direktiivi sättega, mis kohustab liikmesriigi pädevat asutust teavitama ettevõtteid nende kuulumisest NIS2 reguleerimisalasse. Praegu on liikmesriikide praktika subjektide määramisel erinev, mistõttu oleks vajalik kehtestada ühtne lähenemine ka direktiivi tasandil. Kui ettevõtja peab ise oma subjektsust hindama, paneb see talle ebamõistliku koormuse. Leiame, et subjektide määramine peaks olema kogu EL-is ühtne ja selge ning see kohustus peaks lasuma riiklikul järelevalveasutusel, kellel on terviklik ülevaade turuosalistest.</w:t>
      </w:r>
      <w:r w:rsidR="00E0218D" w:rsidRPr="0035159B">
        <w:rPr>
          <w:rFonts w:ascii="Arial" w:eastAsia="Arial" w:hAnsi="Arial" w:cs="Arial"/>
          <w:noProof/>
          <w:sz w:val="24"/>
          <w:szCs w:val="24"/>
          <w:lang w:val="et-EE"/>
        </w:rPr>
        <w:t xml:space="preserve"> </w:t>
      </w:r>
    </w:p>
    <w:p w14:paraId="1708318E" w14:textId="77777777" w:rsidR="0017767F" w:rsidRPr="0035159B" w:rsidRDefault="0017767F" w:rsidP="003332E4">
      <w:pPr>
        <w:spacing w:after="0"/>
        <w:jc w:val="both"/>
        <w:rPr>
          <w:rFonts w:ascii="Arial" w:eastAsia="Arial" w:hAnsi="Arial" w:cs="Arial"/>
          <w:noProof/>
          <w:sz w:val="24"/>
          <w:szCs w:val="24"/>
          <w:lang w:val="et-EE"/>
        </w:rPr>
      </w:pPr>
    </w:p>
    <w:p w14:paraId="31B824D2" w14:textId="77777777" w:rsidR="003332E4" w:rsidRPr="0035159B" w:rsidRDefault="00845141" w:rsidP="003332E4">
      <w:pPr>
        <w:pStyle w:val="Loendilik"/>
        <w:numPr>
          <w:ilvl w:val="0"/>
          <w:numId w:val="2"/>
        </w:numPr>
        <w:spacing w:after="0"/>
        <w:jc w:val="both"/>
        <w:rPr>
          <w:rFonts w:ascii="Arial" w:eastAsia="Arial" w:hAnsi="Arial" w:cs="Arial"/>
          <w:b/>
          <w:bCs/>
          <w:sz w:val="24"/>
          <w:szCs w:val="24"/>
          <w:lang w:val="et-EE"/>
        </w:rPr>
      </w:pPr>
      <w:r w:rsidRPr="0035159B">
        <w:rPr>
          <w:rFonts w:ascii="Arial" w:eastAsia="Arial" w:hAnsi="Arial" w:cs="Arial"/>
          <w:b/>
          <w:bCs/>
          <w:sz w:val="24"/>
          <w:szCs w:val="24"/>
          <w:lang w:val="et-EE"/>
        </w:rPr>
        <w:t>Liikmesriikide täiendavate nõuete keeld</w:t>
      </w:r>
    </w:p>
    <w:p w14:paraId="42B1A595" w14:textId="34EE36C6" w:rsidR="00845141" w:rsidRPr="0035159B" w:rsidRDefault="00845141" w:rsidP="003332E4">
      <w:pPr>
        <w:spacing w:after="0"/>
        <w:jc w:val="both"/>
        <w:rPr>
          <w:rFonts w:ascii="Arial" w:eastAsia="Arial" w:hAnsi="Arial" w:cs="Arial"/>
          <w:b/>
          <w:bCs/>
          <w:sz w:val="24"/>
          <w:szCs w:val="24"/>
          <w:lang w:val="et-EE"/>
        </w:rPr>
      </w:pPr>
      <w:r w:rsidRPr="0035159B">
        <w:rPr>
          <w:rFonts w:ascii="Arial" w:eastAsia="Arial" w:hAnsi="Arial" w:cs="Arial"/>
          <w:sz w:val="24"/>
          <w:szCs w:val="24"/>
          <w:lang w:val="et-EE"/>
        </w:rPr>
        <w:t>Kaubanduskoda toetab ettepanekut, mille kohaselt ei või liikmesriigid kehtestada täiendavaid tehnilisi, metoodilisi ega sektoripõhiseid nõudeid, kui Euroopa Komisjon on need juba NIS2 artikli 21 lõike 5 alusel rakendusaktidega kehtestanud (artikkel 1 p 7). See on oluline samm ühtse siseturu toimimiseks ning on eriti oluline piiriülese tegevusega ettevõtete jaoks, et vähendada nende halduskoormust.</w:t>
      </w:r>
    </w:p>
    <w:p w14:paraId="6365487B" w14:textId="77777777" w:rsidR="007C48C3" w:rsidRPr="0035159B" w:rsidRDefault="007C48C3" w:rsidP="006A09D8">
      <w:pPr>
        <w:spacing w:before="120" w:after="0" w:line="240" w:lineRule="auto"/>
        <w:jc w:val="both"/>
        <w:rPr>
          <w:rFonts w:ascii="Arial" w:eastAsia="DINPro" w:hAnsi="Arial" w:cs="Arial"/>
          <w:sz w:val="24"/>
          <w:szCs w:val="24"/>
          <w:lang w:val="et-EE"/>
        </w:rPr>
      </w:pPr>
    </w:p>
    <w:p w14:paraId="22ECD594" w14:textId="77777777" w:rsidR="007C48C3" w:rsidRPr="0035159B" w:rsidRDefault="007C48C3" w:rsidP="006A09D8">
      <w:pPr>
        <w:spacing w:before="120" w:after="0" w:line="240" w:lineRule="auto"/>
        <w:jc w:val="both"/>
        <w:rPr>
          <w:rFonts w:ascii="Arial" w:eastAsia="DINPro" w:hAnsi="Arial" w:cs="Arial"/>
          <w:sz w:val="24"/>
          <w:szCs w:val="24"/>
          <w:lang w:val="et-EE"/>
        </w:rPr>
      </w:pPr>
    </w:p>
    <w:p w14:paraId="5655FF6F" w14:textId="77777777" w:rsidR="007C48C3" w:rsidRPr="0035159B" w:rsidRDefault="007C48C3" w:rsidP="006A09D8">
      <w:pPr>
        <w:spacing w:before="120" w:after="0" w:line="240" w:lineRule="auto"/>
        <w:jc w:val="both"/>
        <w:rPr>
          <w:rFonts w:ascii="Arial" w:eastAsia="DINPro" w:hAnsi="Arial" w:cs="Arial"/>
          <w:sz w:val="24"/>
          <w:szCs w:val="24"/>
          <w:lang w:val="et-EE"/>
        </w:rPr>
      </w:pPr>
    </w:p>
    <w:p w14:paraId="0FE84278" w14:textId="77777777" w:rsidR="007C48C3" w:rsidRPr="0035159B" w:rsidRDefault="007C48C3" w:rsidP="006A09D8">
      <w:pPr>
        <w:spacing w:after="0" w:line="240" w:lineRule="auto"/>
        <w:jc w:val="both"/>
        <w:rPr>
          <w:rFonts w:ascii="Arial" w:hAnsi="Arial" w:cs="Arial"/>
          <w:sz w:val="24"/>
          <w:szCs w:val="24"/>
          <w:lang w:val="et-EE" w:eastAsia="et-EE"/>
        </w:rPr>
      </w:pPr>
      <w:r w:rsidRPr="0035159B">
        <w:rPr>
          <w:rFonts w:ascii="Arial" w:hAnsi="Arial" w:cs="Arial"/>
          <w:sz w:val="24"/>
          <w:szCs w:val="24"/>
          <w:lang w:val="et-EE" w:eastAsia="et-EE"/>
        </w:rPr>
        <w:t>Lugupidamisega</w:t>
      </w:r>
    </w:p>
    <w:p w14:paraId="5C4AB9B4" w14:textId="77777777" w:rsidR="007C48C3" w:rsidRPr="0035159B" w:rsidRDefault="007C48C3" w:rsidP="006A09D8">
      <w:pPr>
        <w:spacing w:after="0" w:line="240" w:lineRule="auto"/>
        <w:jc w:val="both"/>
        <w:rPr>
          <w:rFonts w:ascii="Arial" w:hAnsi="Arial" w:cs="Arial"/>
          <w:sz w:val="24"/>
          <w:szCs w:val="24"/>
          <w:lang w:val="et-EE" w:eastAsia="et-EE"/>
        </w:rPr>
      </w:pPr>
    </w:p>
    <w:p w14:paraId="39C30C80" w14:textId="77777777" w:rsidR="007C48C3" w:rsidRPr="0035159B" w:rsidRDefault="007C48C3" w:rsidP="006A09D8">
      <w:pPr>
        <w:spacing w:after="0" w:line="240" w:lineRule="auto"/>
        <w:jc w:val="both"/>
        <w:rPr>
          <w:rFonts w:ascii="Arial" w:hAnsi="Arial" w:cs="Arial"/>
          <w:sz w:val="24"/>
          <w:szCs w:val="24"/>
          <w:lang w:val="et-EE" w:eastAsia="et-EE"/>
        </w:rPr>
      </w:pPr>
      <w:r w:rsidRPr="0035159B">
        <w:rPr>
          <w:rFonts w:ascii="Arial" w:hAnsi="Arial" w:cs="Arial"/>
          <w:sz w:val="24"/>
          <w:szCs w:val="24"/>
          <w:lang w:val="et-EE" w:eastAsia="et-EE"/>
        </w:rPr>
        <w:t>/allkirjastatud digitaalselt/</w:t>
      </w:r>
    </w:p>
    <w:p w14:paraId="0AC369BD" w14:textId="77777777" w:rsidR="007C48C3" w:rsidRPr="0035159B" w:rsidRDefault="007C48C3" w:rsidP="006A09D8">
      <w:pPr>
        <w:spacing w:after="0" w:line="240" w:lineRule="auto"/>
        <w:jc w:val="both"/>
        <w:rPr>
          <w:rFonts w:ascii="Arial" w:hAnsi="Arial" w:cs="Arial"/>
          <w:sz w:val="24"/>
          <w:szCs w:val="24"/>
          <w:lang w:val="et-EE" w:eastAsia="et-EE"/>
        </w:rPr>
      </w:pPr>
      <w:r w:rsidRPr="0035159B">
        <w:rPr>
          <w:rFonts w:ascii="Arial" w:hAnsi="Arial" w:cs="Arial"/>
          <w:sz w:val="24"/>
          <w:szCs w:val="24"/>
          <w:lang w:val="et-EE" w:eastAsia="et-EE"/>
        </w:rPr>
        <w:t>Mait Palts</w:t>
      </w:r>
    </w:p>
    <w:p w14:paraId="05BC25F8" w14:textId="77777777" w:rsidR="007C48C3" w:rsidRPr="0035159B" w:rsidRDefault="007C48C3" w:rsidP="006A09D8">
      <w:pPr>
        <w:spacing w:after="0" w:line="240" w:lineRule="auto"/>
        <w:jc w:val="both"/>
        <w:rPr>
          <w:rFonts w:ascii="Arial" w:hAnsi="Arial" w:cs="Arial"/>
          <w:sz w:val="24"/>
          <w:szCs w:val="24"/>
          <w:lang w:val="et-EE" w:eastAsia="et-EE"/>
        </w:rPr>
      </w:pPr>
      <w:r w:rsidRPr="0035159B">
        <w:rPr>
          <w:rFonts w:ascii="Arial" w:hAnsi="Arial" w:cs="Arial"/>
          <w:sz w:val="24"/>
          <w:szCs w:val="24"/>
          <w:lang w:val="et-EE" w:eastAsia="et-EE"/>
        </w:rPr>
        <w:t xml:space="preserve">Eesti </w:t>
      </w:r>
      <w:proofErr w:type="spellStart"/>
      <w:r w:rsidRPr="0035159B">
        <w:rPr>
          <w:rFonts w:ascii="Arial" w:hAnsi="Arial" w:cs="Arial"/>
          <w:sz w:val="24"/>
          <w:szCs w:val="24"/>
          <w:lang w:val="et-EE" w:eastAsia="et-EE"/>
        </w:rPr>
        <w:t>Kaubandus-Tööstuskoja</w:t>
      </w:r>
      <w:proofErr w:type="spellEnd"/>
      <w:r w:rsidRPr="0035159B">
        <w:rPr>
          <w:rFonts w:ascii="Arial" w:hAnsi="Arial" w:cs="Arial"/>
          <w:sz w:val="24"/>
          <w:szCs w:val="24"/>
          <w:lang w:val="et-EE" w:eastAsia="et-EE"/>
        </w:rPr>
        <w:t xml:space="preserve"> peadirektor</w:t>
      </w:r>
    </w:p>
    <w:p w14:paraId="1E095850" w14:textId="77777777" w:rsidR="007C48C3" w:rsidRPr="0035159B" w:rsidRDefault="007C48C3" w:rsidP="006A09D8">
      <w:pPr>
        <w:spacing w:after="0" w:line="240" w:lineRule="auto"/>
        <w:jc w:val="both"/>
        <w:rPr>
          <w:rFonts w:ascii="Arial" w:hAnsi="Arial" w:cs="Arial"/>
          <w:sz w:val="24"/>
          <w:szCs w:val="24"/>
          <w:lang w:val="et-EE" w:eastAsia="et-EE"/>
        </w:rPr>
      </w:pPr>
    </w:p>
    <w:p w14:paraId="678DB7E5" w14:textId="77777777" w:rsidR="007C48C3" w:rsidRPr="0035159B" w:rsidRDefault="007C48C3" w:rsidP="006A09D8">
      <w:pPr>
        <w:spacing w:after="0" w:line="240" w:lineRule="auto"/>
        <w:jc w:val="both"/>
        <w:rPr>
          <w:rFonts w:ascii="Arial" w:hAnsi="Arial" w:cs="Arial"/>
          <w:sz w:val="24"/>
          <w:szCs w:val="24"/>
          <w:lang w:val="et-EE" w:eastAsia="et-EE"/>
        </w:rPr>
      </w:pPr>
    </w:p>
    <w:p w14:paraId="42D4CD4B" w14:textId="77777777" w:rsidR="007C48C3" w:rsidRPr="0035159B" w:rsidRDefault="007C48C3" w:rsidP="006A09D8">
      <w:pPr>
        <w:spacing w:after="0" w:line="240" w:lineRule="auto"/>
        <w:jc w:val="both"/>
        <w:rPr>
          <w:rFonts w:ascii="Arial" w:hAnsi="Arial" w:cs="Arial"/>
          <w:sz w:val="24"/>
          <w:szCs w:val="24"/>
          <w:lang w:val="et-EE" w:eastAsia="et-EE"/>
        </w:rPr>
      </w:pPr>
    </w:p>
    <w:p w14:paraId="78D48ECF" w14:textId="77777777" w:rsidR="007C48C3" w:rsidRPr="0035159B" w:rsidRDefault="007C48C3" w:rsidP="006A09D8">
      <w:pPr>
        <w:spacing w:after="0" w:line="240" w:lineRule="auto"/>
        <w:jc w:val="both"/>
        <w:rPr>
          <w:rFonts w:ascii="Arial" w:hAnsi="Arial" w:cs="Arial"/>
          <w:sz w:val="24"/>
          <w:szCs w:val="24"/>
          <w:lang w:val="et-EE" w:eastAsia="et-EE"/>
        </w:rPr>
      </w:pPr>
    </w:p>
    <w:p w14:paraId="0D778FDE" w14:textId="77777777" w:rsidR="007C48C3" w:rsidRPr="0035159B" w:rsidRDefault="007C48C3" w:rsidP="006A09D8">
      <w:pPr>
        <w:spacing w:after="0" w:line="240" w:lineRule="auto"/>
        <w:jc w:val="both"/>
        <w:rPr>
          <w:rFonts w:ascii="Arial" w:hAnsi="Arial" w:cs="Arial"/>
          <w:sz w:val="24"/>
          <w:szCs w:val="24"/>
          <w:lang w:val="et-EE" w:eastAsia="et-EE"/>
        </w:rPr>
      </w:pPr>
    </w:p>
    <w:p w14:paraId="3ED6E415" w14:textId="77777777" w:rsidR="007C48C3" w:rsidRPr="0035159B" w:rsidRDefault="007C48C3" w:rsidP="006A09D8">
      <w:pPr>
        <w:spacing w:after="0" w:line="240" w:lineRule="auto"/>
        <w:jc w:val="both"/>
        <w:rPr>
          <w:rFonts w:ascii="Arial" w:hAnsi="Arial" w:cs="Arial"/>
          <w:sz w:val="24"/>
          <w:szCs w:val="24"/>
          <w:lang w:val="et-EE" w:eastAsia="et-EE"/>
        </w:rPr>
      </w:pPr>
    </w:p>
    <w:p w14:paraId="54F8C874" w14:textId="77777777" w:rsidR="007C48C3" w:rsidRPr="0035159B" w:rsidRDefault="007C48C3" w:rsidP="006A09D8">
      <w:pPr>
        <w:spacing w:after="0" w:line="240" w:lineRule="auto"/>
        <w:jc w:val="both"/>
        <w:rPr>
          <w:rFonts w:ascii="Arial" w:hAnsi="Arial" w:cs="Arial"/>
          <w:sz w:val="24"/>
          <w:szCs w:val="24"/>
          <w:lang w:val="et-EE" w:eastAsia="et-EE"/>
        </w:rPr>
      </w:pPr>
    </w:p>
    <w:p w14:paraId="3932906D" w14:textId="3EC53D55" w:rsidR="007C48C3" w:rsidRPr="0035159B" w:rsidRDefault="007C48C3" w:rsidP="006A09D8">
      <w:pPr>
        <w:spacing w:after="0" w:line="240" w:lineRule="auto"/>
        <w:jc w:val="both"/>
        <w:rPr>
          <w:rFonts w:ascii="Arial" w:hAnsi="Arial" w:cs="Arial"/>
          <w:sz w:val="24"/>
          <w:szCs w:val="24"/>
          <w:lang w:val="et-EE" w:eastAsia="et-EE"/>
        </w:rPr>
      </w:pPr>
      <w:r w:rsidRPr="0035159B">
        <w:rPr>
          <w:rFonts w:ascii="Arial" w:hAnsi="Arial" w:cs="Arial"/>
          <w:sz w:val="24"/>
          <w:szCs w:val="24"/>
          <w:lang w:val="et-EE" w:eastAsia="et-EE"/>
        </w:rPr>
        <w:t>Ireen Tarto</w:t>
      </w:r>
    </w:p>
    <w:p w14:paraId="2B8391A9" w14:textId="2CDEA6DD" w:rsidR="007C48C3" w:rsidRPr="006A09D8" w:rsidRDefault="007C48C3" w:rsidP="006A09D8">
      <w:pPr>
        <w:spacing w:after="0" w:line="240" w:lineRule="auto"/>
        <w:jc w:val="both"/>
        <w:rPr>
          <w:rFonts w:ascii="Arial" w:hAnsi="Arial" w:cs="Arial"/>
          <w:sz w:val="24"/>
          <w:szCs w:val="24"/>
          <w:lang w:val="et-EE" w:eastAsia="et-EE"/>
        </w:rPr>
      </w:pPr>
      <w:hyperlink r:id="rId9" w:history="1">
        <w:r w:rsidRPr="0035159B">
          <w:rPr>
            <w:rStyle w:val="Hperlink"/>
            <w:rFonts w:ascii="Arial" w:hAnsi="Arial" w:cs="Arial"/>
            <w:sz w:val="24"/>
            <w:szCs w:val="24"/>
            <w:lang w:val="et-EE" w:eastAsia="et-EE"/>
          </w:rPr>
          <w:t>Ireen.tarto@koda.ee</w:t>
        </w:r>
      </w:hyperlink>
      <w:r w:rsidRPr="006A09D8">
        <w:rPr>
          <w:rFonts w:ascii="Arial" w:hAnsi="Arial" w:cs="Arial"/>
          <w:sz w:val="24"/>
          <w:szCs w:val="24"/>
          <w:lang w:val="et-EE" w:eastAsia="et-EE"/>
        </w:rPr>
        <w:t xml:space="preserve"> </w:t>
      </w:r>
    </w:p>
    <w:sectPr w:rsidR="007C48C3" w:rsidRPr="006A09D8" w:rsidSect="007C48C3">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7AC1" w14:textId="77777777" w:rsidR="0031531E" w:rsidRDefault="0031531E">
      <w:pPr>
        <w:spacing w:after="0" w:line="240" w:lineRule="auto"/>
      </w:pPr>
      <w:r>
        <w:separator/>
      </w:r>
    </w:p>
  </w:endnote>
  <w:endnote w:type="continuationSeparator" w:id="0">
    <w:p w14:paraId="4FB2F425" w14:textId="77777777" w:rsidR="0031531E" w:rsidRDefault="0031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DB72" w14:textId="77777777" w:rsidR="007C48C3" w:rsidRPr="00E7418C" w:rsidRDefault="007C48C3" w:rsidP="00E7418C">
    <w:pPr>
      <w:pStyle w:val="Jalus"/>
      <w:rPr>
        <w:rFonts w:ascii="Arial" w:hAnsi="Arial" w:cs="Arial"/>
        <w:b/>
        <w:sz w:val="14"/>
        <w:szCs w:val="14"/>
      </w:rPr>
    </w:pPr>
    <w:r w:rsidRPr="00E7418C">
      <w:rPr>
        <w:rFonts w:ascii="Arial" w:hAnsi="Arial" w:cs="Arial"/>
        <w:b/>
        <w:sz w:val="14"/>
        <w:szCs w:val="14"/>
      </w:rPr>
      <w:t>EESTI KAUBANDUS-TÖÖSTUSKODA</w:t>
    </w:r>
  </w:p>
  <w:p w14:paraId="1A3F7929" w14:textId="77777777" w:rsidR="007C48C3" w:rsidRPr="00E7418C" w:rsidRDefault="007C48C3"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2218" w14:textId="77777777" w:rsidR="007C48C3" w:rsidRPr="00BF3929" w:rsidRDefault="007C48C3"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3271A8F8" w14:textId="77777777" w:rsidR="007C48C3" w:rsidRPr="00BF3929" w:rsidRDefault="007C48C3"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3F7F" w14:textId="77777777" w:rsidR="0031531E" w:rsidRDefault="0031531E">
      <w:pPr>
        <w:spacing w:after="0" w:line="240" w:lineRule="auto"/>
      </w:pPr>
      <w:r>
        <w:separator/>
      </w:r>
    </w:p>
  </w:footnote>
  <w:footnote w:type="continuationSeparator" w:id="0">
    <w:p w14:paraId="3F6E1B2F" w14:textId="77777777" w:rsidR="0031531E" w:rsidRDefault="0031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1427" w14:textId="77777777" w:rsidR="007C48C3" w:rsidRPr="00C0691C" w:rsidRDefault="007C48C3" w:rsidP="00C0691C">
    <w:pPr>
      <w:pStyle w:val="Pis"/>
    </w:pPr>
    <w:r>
      <w:rPr>
        <w:noProof/>
      </w:rPr>
      <w:drawing>
        <wp:inline distT="0" distB="0" distL="0" distR="0" wp14:anchorId="5018CE30" wp14:editId="62AAEE9D">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A57" w14:textId="77777777" w:rsidR="007C48C3" w:rsidRDefault="007C48C3">
    <w:pPr>
      <w:pStyle w:val="Pis"/>
    </w:pPr>
    <w:r>
      <w:rPr>
        <w:noProof/>
      </w:rPr>
      <w:drawing>
        <wp:inline distT="0" distB="0" distL="0" distR="0" wp14:anchorId="57DD53AC" wp14:editId="60DFCD8A">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E2"/>
    <w:multiLevelType w:val="multilevel"/>
    <w:tmpl w:val="1C9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708C3"/>
    <w:multiLevelType w:val="multilevel"/>
    <w:tmpl w:val="333015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33D71FF"/>
    <w:multiLevelType w:val="hybridMultilevel"/>
    <w:tmpl w:val="E962FE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310944">
    <w:abstractNumId w:val="2"/>
  </w:num>
  <w:num w:numId="2" w16cid:durableId="694157849">
    <w:abstractNumId w:val="1"/>
  </w:num>
  <w:num w:numId="3" w16cid:durableId="67306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C3"/>
    <w:rsid w:val="00071AAD"/>
    <w:rsid w:val="0009453C"/>
    <w:rsid w:val="001165EB"/>
    <w:rsid w:val="0017767F"/>
    <w:rsid w:val="001A248E"/>
    <w:rsid w:val="001C6C90"/>
    <w:rsid w:val="002D3083"/>
    <w:rsid w:val="00307149"/>
    <w:rsid w:val="0031531E"/>
    <w:rsid w:val="003332E4"/>
    <w:rsid w:val="0035159B"/>
    <w:rsid w:val="004B7795"/>
    <w:rsid w:val="00556CF5"/>
    <w:rsid w:val="006A09D8"/>
    <w:rsid w:val="0073082B"/>
    <w:rsid w:val="007815EC"/>
    <w:rsid w:val="007C48C3"/>
    <w:rsid w:val="007E3726"/>
    <w:rsid w:val="00845141"/>
    <w:rsid w:val="008A2C77"/>
    <w:rsid w:val="00AD71A5"/>
    <w:rsid w:val="00D677E3"/>
    <w:rsid w:val="00DC3FE4"/>
    <w:rsid w:val="00E0218D"/>
    <w:rsid w:val="00E06FA2"/>
    <w:rsid w:val="00E95F32"/>
    <w:rsid w:val="00EA40C6"/>
    <w:rsid w:val="00EE6589"/>
    <w:rsid w:val="00F23DC0"/>
    <w:rsid w:val="00FC0041"/>
    <w:rsid w:val="00FD46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0235"/>
  <w15:chartTrackingRefBased/>
  <w15:docId w15:val="{1253BA8E-5516-47DA-9976-6A22D92B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48C3"/>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7C4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C4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C48C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C48C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C48C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C48C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C48C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C48C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C48C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C48C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C48C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C48C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C48C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C48C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C48C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C48C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C48C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C48C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C4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C48C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C48C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C48C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C48C3"/>
    <w:pPr>
      <w:spacing w:before="160"/>
      <w:jc w:val="center"/>
    </w:pPr>
    <w:rPr>
      <w:i/>
      <w:iCs/>
      <w:color w:val="404040" w:themeColor="text1" w:themeTint="BF"/>
    </w:rPr>
  </w:style>
  <w:style w:type="character" w:customStyle="1" w:styleId="TsitaatMrk">
    <w:name w:val="Tsitaat Märk"/>
    <w:basedOn w:val="Liguvaikefont"/>
    <w:link w:val="Tsitaat"/>
    <w:uiPriority w:val="29"/>
    <w:rsid w:val="007C48C3"/>
    <w:rPr>
      <w:i/>
      <w:iCs/>
      <w:color w:val="404040" w:themeColor="text1" w:themeTint="BF"/>
    </w:rPr>
  </w:style>
  <w:style w:type="paragraph" w:styleId="Loendilik">
    <w:name w:val="List Paragraph"/>
    <w:basedOn w:val="Normaallaad"/>
    <w:uiPriority w:val="34"/>
    <w:qFormat/>
    <w:rsid w:val="007C48C3"/>
    <w:pPr>
      <w:ind w:left="720"/>
      <w:contextualSpacing/>
    </w:pPr>
  </w:style>
  <w:style w:type="character" w:styleId="Selgeltmrgatavrhutus">
    <w:name w:val="Intense Emphasis"/>
    <w:basedOn w:val="Liguvaikefont"/>
    <w:uiPriority w:val="21"/>
    <w:qFormat/>
    <w:rsid w:val="007C48C3"/>
    <w:rPr>
      <w:i/>
      <w:iCs/>
      <w:color w:val="0F4761" w:themeColor="accent1" w:themeShade="BF"/>
    </w:rPr>
  </w:style>
  <w:style w:type="paragraph" w:styleId="Selgeltmrgatavtsitaat">
    <w:name w:val="Intense Quote"/>
    <w:basedOn w:val="Normaallaad"/>
    <w:next w:val="Normaallaad"/>
    <w:link w:val="SelgeltmrgatavtsitaatMrk"/>
    <w:uiPriority w:val="30"/>
    <w:qFormat/>
    <w:rsid w:val="007C4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C48C3"/>
    <w:rPr>
      <w:i/>
      <w:iCs/>
      <w:color w:val="0F4761" w:themeColor="accent1" w:themeShade="BF"/>
    </w:rPr>
  </w:style>
  <w:style w:type="character" w:styleId="Selgeltmrgatavviide">
    <w:name w:val="Intense Reference"/>
    <w:basedOn w:val="Liguvaikefont"/>
    <w:uiPriority w:val="32"/>
    <w:qFormat/>
    <w:rsid w:val="007C48C3"/>
    <w:rPr>
      <w:b/>
      <w:bCs/>
      <w:smallCaps/>
      <w:color w:val="0F4761" w:themeColor="accent1" w:themeShade="BF"/>
      <w:spacing w:val="5"/>
    </w:rPr>
  </w:style>
  <w:style w:type="paragraph" w:styleId="Pis">
    <w:name w:val="header"/>
    <w:basedOn w:val="Normaallaad"/>
    <w:link w:val="PisMrk"/>
    <w:uiPriority w:val="99"/>
    <w:unhideWhenUsed/>
    <w:rsid w:val="007C48C3"/>
    <w:pPr>
      <w:tabs>
        <w:tab w:val="center" w:pos="4680"/>
        <w:tab w:val="right" w:pos="9360"/>
      </w:tabs>
      <w:spacing w:after="0" w:line="240" w:lineRule="auto"/>
    </w:pPr>
  </w:style>
  <w:style w:type="character" w:customStyle="1" w:styleId="PisMrk">
    <w:name w:val="Päis Märk"/>
    <w:basedOn w:val="Liguvaikefont"/>
    <w:link w:val="Pis"/>
    <w:uiPriority w:val="99"/>
    <w:rsid w:val="007C48C3"/>
    <w:rPr>
      <w:kern w:val="0"/>
      <w:sz w:val="22"/>
      <w:szCs w:val="22"/>
      <w:lang w:val="en-US"/>
      <w14:ligatures w14:val="none"/>
    </w:rPr>
  </w:style>
  <w:style w:type="paragraph" w:styleId="Jalus">
    <w:name w:val="footer"/>
    <w:basedOn w:val="Normaallaad"/>
    <w:link w:val="JalusMrk"/>
    <w:uiPriority w:val="99"/>
    <w:unhideWhenUsed/>
    <w:rsid w:val="007C48C3"/>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7C48C3"/>
    <w:rPr>
      <w:kern w:val="0"/>
      <w:sz w:val="16"/>
      <w:szCs w:val="22"/>
      <w:lang w:val="en-US"/>
      <w14:ligatures w14:val="none"/>
    </w:rPr>
  </w:style>
  <w:style w:type="character" w:styleId="Hperlink">
    <w:name w:val="Hyperlink"/>
    <w:basedOn w:val="Liguvaikefont"/>
    <w:uiPriority w:val="99"/>
    <w:unhideWhenUsed/>
    <w:rsid w:val="007C48C3"/>
    <w:rPr>
      <w:color w:val="467886" w:themeColor="hyperlink"/>
      <w:u w:val="single"/>
    </w:rPr>
  </w:style>
  <w:style w:type="character" w:styleId="Lahendamatamainimine">
    <w:name w:val="Unresolved Mention"/>
    <w:basedOn w:val="Liguvaikefont"/>
    <w:uiPriority w:val="99"/>
    <w:semiHidden/>
    <w:unhideWhenUsed/>
    <w:rsid w:val="007C48C3"/>
    <w:rPr>
      <w:color w:val="605E5C"/>
      <w:shd w:val="clear" w:color="auto" w:fill="E1DFDD"/>
    </w:rPr>
  </w:style>
  <w:style w:type="paragraph" w:styleId="Redaktsioon">
    <w:name w:val="Revision"/>
    <w:hidden/>
    <w:uiPriority w:val="99"/>
    <w:semiHidden/>
    <w:rsid w:val="00FC0041"/>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2D3083"/>
    <w:rPr>
      <w:sz w:val="16"/>
      <w:szCs w:val="16"/>
    </w:rPr>
  </w:style>
  <w:style w:type="paragraph" w:styleId="Kommentaaritekst">
    <w:name w:val="annotation text"/>
    <w:basedOn w:val="Normaallaad"/>
    <w:link w:val="KommentaaritekstMrk"/>
    <w:uiPriority w:val="99"/>
    <w:unhideWhenUsed/>
    <w:rsid w:val="002D3083"/>
    <w:pPr>
      <w:spacing w:line="240" w:lineRule="auto"/>
    </w:pPr>
    <w:rPr>
      <w:sz w:val="20"/>
      <w:szCs w:val="20"/>
    </w:rPr>
  </w:style>
  <w:style w:type="character" w:customStyle="1" w:styleId="KommentaaritekstMrk">
    <w:name w:val="Kommentaari tekst Märk"/>
    <w:basedOn w:val="Liguvaikefont"/>
    <w:link w:val="Kommentaaritekst"/>
    <w:uiPriority w:val="99"/>
    <w:rsid w:val="002D3083"/>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2D3083"/>
    <w:rPr>
      <w:b/>
      <w:bCs/>
    </w:rPr>
  </w:style>
  <w:style w:type="character" w:customStyle="1" w:styleId="KommentaariteemaMrk">
    <w:name w:val="Kommentaari teema Märk"/>
    <w:basedOn w:val="KommentaaritekstMrk"/>
    <w:link w:val="Kommentaariteema"/>
    <w:uiPriority w:val="99"/>
    <w:semiHidden/>
    <w:rsid w:val="002D308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ndra.kaljumae@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3908</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2026-03-31T09:37:00Z</dcterms:created>
  <dcterms:modified xsi:type="dcterms:W3CDTF">2026-03-31T09:37:00Z</dcterms:modified>
</cp:coreProperties>
</file>